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D6C2850" wp14:paraId="46F0D9E9" wp14:textId="57FBBCC6">
      <w:pPr>
        <w:spacing w:after="160" w:line="259" w:lineRule="auto"/>
        <w:jc w:val="both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D6C2850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Senate Committee Meeting (</w:t>
      </w:r>
      <w:r w:rsidRPr="0D6C2850" w:rsidR="4367A644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0</w:t>
      </w:r>
      <w:r w:rsidRPr="0D6C2850" w:rsidR="39B68F9D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2/06</w:t>
      </w:r>
      <w:r w:rsidRPr="0D6C2850" w:rsidR="06708864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/</w:t>
      </w:r>
      <w:r w:rsidRPr="0D6C2850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202</w:t>
      </w:r>
      <w:r w:rsidRPr="0D6C2850" w:rsidR="2F7F33AA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</w:t>
      </w:r>
      <w:r w:rsidRPr="0D6C2850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w:rsidR="721C60CF" w:rsidP="0D6C2850" w:rsidRDefault="721C60CF" w14:paraId="35C11E5E" w14:textId="1ED655AB">
      <w:pPr>
        <w:pStyle w:val="Normal"/>
        <w:spacing w:before="240" w:beforeAutospacing="off" w:after="160" w:afterAutospacing="off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6C2850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Attendees</w:t>
      </w:r>
      <w:r w:rsidRPr="0D6C2850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0D6C2850" w:rsidR="033A10E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0D6C2850" w:rsidR="2134262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Sarah Senk (Chair), </w:t>
      </w:r>
      <w:r w:rsidRPr="0D6C2850" w:rsidR="5970755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Taiyo Inoue (Vice Chair), </w:t>
      </w:r>
      <w:r w:rsidRPr="0D6C2850" w:rsidR="033A10E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Ariel Setniker (Secretary), </w:t>
      </w:r>
      <w:r w:rsidRPr="0D6C2850" w:rsidR="1F8D4DE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Christine Isakson, Julie Chisholm</w:t>
      </w:r>
      <w:r w:rsidRPr="0D6C2850" w:rsidR="0C67FA5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Keir Moorhead, Maggie Ward.</w:t>
      </w:r>
    </w:p>
    <w:p w:rsidR="10B1AEB1" w:rsidP="0D6C2850" w:rsidRDefault="10B1AEB1" w14:paraId="25F4FC72" w14:textId="50F90643">
      <w:pPr>
        <w:pStyle w:val="Normal"/>
        <w:spacing w:before="240" w:beforeAutospacing="off" w:after="160" w:afterAutospacing="off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6C2850" w:rsidR="5A1FCAD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Absent:</w:t>
      </w:r>
      <w:r w:rsidRPr="0D6C2850" w:rsidR="7287908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D6C2850" w:rsidR="7D9C86A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Executive Dean Dinesh Pinisetty.</w:t>
      </w:r>
    </w:p>
    <w:p w:rsidR="58B74DA5" w:rsidP="0D6C2850" w:rsidRDefault="58B74DA5" w14:paraId="1B0C9E33" w14:textId="36819892">
      <w:pPr>
        <w:pStyle w:val="Normal"/>
        <w:suppressLineNumbers w:val="0"/>
        <w:bidi w:val="0"/>
        <w:spacing w:before="0" w:beforeAutospacing="off" w:after="0" w:afterAutospacing="off" w:line="259" w:lineRule="auto"/>
        <w:ind w:left="0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0D6C2850" w:rsidP="0D6C2850" w:rsidRDefault="0D6C2850" w14:paraId="21BCDCB3" w14:textId="7FA7B793">
      <w:pPr>
        <w:pStyle w:val="Normal"/>
        <w:bidi w:val="0"/>
        <w:spacing w:before="0" w:beforeAutospacing="off" w:after="0" w:afterAutospacing="off"/>
        <w:ind w:left="0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1FE99F07" w:rsidP="0D6C2850" w:rsidRDefault="1FE99F07" w14:paraId="12F27FD9" w14:textId="4FD69597">
      <w:pPr>
        <w:pStyle w:val="Normal"/>
        <w:bidi w:val="0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5E362196" w:rsidR="1FE99F0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Proposed Faculty Representation &amp; Governance Structure</w:t>
      </w:r>
    </w:p>
    <w:p w:rsidR="1FE99F07" w:rsidP="0D6C2850" w:rsidRDefault="1FE99F07" w14:paraId="41D79158" w14:textId="177188F0">
      <w:pPr>
        <w:pStyle w:val="ListParagraph"/>
        <w:numPr>
          <w:ilvl w:val="0"/>
          <w:numId w:val="83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BC65D39" w:rsidR="61EF6F7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Chair </w:t>
      </w:r>
      <w:r w:rsidRPr="5BC65D39" w:rsidR="2C3495F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Senk </w:t>
      </w:r>
      <w:r w:rsidRPr="5BC65D39" w:rsidR="2C3495F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reports out</w:t>
      </w:r>
      <w:r w:rsidRPr="5BC65D39" w:rsidR="2C3495F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5BC65D39" w:rsidR="2C3495F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</w:t>
      </w:r>
      <w:r w:rsidRPr="5BC65D39" w:rsidR="2C3495F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</w:t>
      </w:r>
      <w:r w:rsidRPr="5BC65D39" w:rsidR="2C3495F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</w:t>
      </w:r>
      <w:r w:rsidRPr="5BC65D39" w:rsidR="2C3495F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Poly Senate Chair</w:t>
      </w:r>
      <w:r w:rsidRPr="5BC65D39" w:rsidR="2C3495F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who proposes adding “at large” senators from the Maritime campus during the transitional period, as well as adding maritime representatives to </w:t>
      </w:r>
      <w:r w:rsidRPr="5BC65D39" w:rsidR="2C3495F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</w:t>
      </w:r>
      <w:r w:rsidRPr="5BC65D39" w:rsidR="2C3495F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Poly Senate Standing Committee. </w:t>
      </w:r>
      <w:r w:rsidRPr="5BC65D39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The </w:t>
      </w:r>
      <w:r w:rsidRPr="5BC65D39" w:rsidR="01DC32C2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informal </w:t>
      </w:r>
      <w:r w:rsidRPr="5BC65D39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proposal from Cal Poly Senate </w:t>
      </w:r>
      <w:r w:rsidRPr="5BC65D39" w:rsidR="4F4A6341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Executive Committee (via Jerusha Greenwood, Senate Chair) </w:t>
      </w:r>
      <w:r w:rsidRPr="5BC65D39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includes three at-large seats for maritime faculty, plus a fourth seat permanently </w:t>
      </w:r>
      <w:r w:rsidRPr="5BC65D39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designated</w:t>
      </w:r>
      <w:r w:rsidRPr="5BC65D39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for a licensed mariner. These seats would be voted on by maritime faculty.</w:t>
      </w:r>
    </w:p>
    <w:p w:rsidR="1FE99F07" w:rsidP="0D6C2850" w:rsidRDefault="1FE99F07" w14:paraId="16A4AB8C" w14:textId="5752C991">
      <w:pPr>
        <w:pStyle w:val="ListParagraph"/>
        <w:numPr>
          <w:ilvl w:val="0"/>
          <w:numId w:val="83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E362196" w:rsidR="1FE99F0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Process &amp; Governance:</w:t>
      </w:r>
      <w:r w:rsidRPr="5E362196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5E362196" w:rsidR="7B5FD985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Rachel </w:t>
      </w:r>
      <w:r w:rsidRPr="5E362196" w:rsidR="7B5FD985">
        <w:rPr>
          <w:rFonts w:ascii="Garamond" w:hAnsi="Garamond" w:eastAsia="Garamond" w:cs="Garamond"/>
          <w:noProof w:val="0"/>
          <w:sz w:val="24"/>
          <w:szCs w:val="24"/>
          <w:lang w:val="en-US"/>
        </w:rPr>
        <w:t>Fernflores</w:t>
      </w:r>
      <w:r w:rsidRPr="5E362196" w:rsidR="7B5FD985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5E362196" w:rsidR="7B5FD985">
        <w:rPr>
          <w:rFonts w:ascii="Garamond" w:hAnsi="Garamond" w:eastAsia="Garamond" w:cs="Garamond"/>
          <w:noProof w:val="0"/>
          <w:sz w:val="24"/>
          <w:szCs w:val="24"/>
          <w:lang w:val="en-US"/>
        </w:rPr>
        <w:t>communicated</w:t>
      </w:r>
      <w:r w:rsidRPr="5E362196" w:rsidR="7B5FD985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to Senk that </w:t>
      </w:r>
      <w:r w:rsidRPr="5E362196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Cal Poly Senate’s Executive Committee has responded positively</w:t>
      </w:r>
      <w:r w:rsidRPr="5E362196" w:rsidR="4C96159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and unanimously</w:t>
      </w:r>
      <w:r w:rsidRPr="5E362196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to the proposal, but the full Senate has yet to review it.</w:t>
      </w:r>
    </w:p>
    <w:p w:rsidR="1FE99F07" w:rsidP="0D6C2850" w:rsidRDefault="1FE99F07" w14:paraId="1DDF14ED" w14:textId="693B5511">
      <w:pPr>
        <w:pStyle w:val="ListParagraph"/>
        <w:numPr>
          <w:ilvl w:val="0"/>
          <w:numId w:val="83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1FE99F0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Faculty Selection: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Discussion on whether faculty representatives </w:t>
      </w:r>
      <w:r w:rsidRPr="0D6C2850" w:rsidR="6042F41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to standing committees 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should be appointed or elected, with an emphasis on ensuring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expertis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e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in key areas such as curriculum development and faculty affairs.</w:t>
      </w:r>
    </w:p>
    <w:p w:rsidR="1FE99F07" w:rsidP="0D6C2850" w:rsidRDefault="1FE99F07" w14:paraId="30E48178" w14:textId="0B6C3F46">
      <w:pPr>
        <w:pStyle w:val="ListParagraph"/>
        <w:numPr>
          <w:ilvl w:val="0"/>
          <w:numId w:val="84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Some members expressed concern that, while integration is moving forward, there remains a need for a campus-specific faculty group at the Solano (Maritime) campus to address local issues.</w:t>
      </w:r>
    </w:p>
    <w:p w:rsidR="2DDE5FEB" w:rsidP="0D6C2850" w:rsidRDefault="2DDE5FEB" w14:paraId="2F31C292" w14:textId="5E0F69E8">
      <w:pPr>
        <w:pStyle w:val="ListParagraph"/>
        <w:numPr>
          <w:ilvl w:val="0"/>
          <w:numId w:val="84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2DDE5FEB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Senator Isakson</w:t>
      </w:r>
      <w:r w:rsidRPr="0D6C2850" w:rsidR="1FE99F0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: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0D6C2850" w:rsidR="64F50B42">
        <w:rPr>
          <w:rFonts w:ascii="Garamond" w:hAnsi="Garamond" w:eastAsia="Garamond" w:cs="Garamond"/>
          <w:noProof w:val="0"/>
          <w:sz w:val="24"/>
          <w:szCs w:val="24"/>
          <w:lang w:val="en-US"/>
        </w:rPr>
        <w:t>“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We 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can't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ignore the work that still has to be done here.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We need representation that allows us to handle matters specific to this campus.</w:t>
      </w:r>
      <w:r w:rsidRPr="0D6C2850" w:rsidR="3EEFAC98">
        <w:rPr>
          <w:rFonts w:ascii="Garamond" w:hAnsi="Garamond" w:eastAsia="Garamond" w:cs="Garamond"/>
          <w:noProof w:val="0"/>
          <w:sz w:val="24"/>
          <w:szCs w:val="24"/>
          <w:lang w:val="en-US"/>
        </w:rPr>
        <w:t>”</w:t>
      </w:r>
    </w:p>
    <w:p w:rsidR="20ABDF81" w:rsidP="0D6C2850" w:rsidRDefault="20ABDF81" w14:paraId="18456189" w14:textId="732AB9EA">
      <w:pPr>
        <w:pStyle w:val="ListParagraph"/>
        <w:numPr>
          <w:ilvl w:val="0"/>
          <w:numId w:val="84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20ABDF81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Chair Senk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0D6C2850" w:rsidR="3297CE35">
        <w:rPr>
          <w:rFonts w:ascii="Garamond" w:hAnsi="Garamond" w:eastAsia="Garamond" w:cs="Garamond"/>
          <w:noProof w:val="0"/>
          <w:sz w:val="24"/>
          <w:szCs w:val="24"/>
          <w:lang w:val="en-US"/>
        </w:rPr>
        <w:t>e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mphasized that Cal Poly’s Senate model is highly functional, with professional administrative support that would alleviate some of the local burdens on faculty.</w:t>
      </w:r>
    </w:p>
    <w:p w:rsidR="540870ED" w:rsidP="0D6C2850" w:rsidRDefault="540870ED" w14:paraId="0BDAEBE8" w14:textId="1C8C7C56">
      <w:pPr>
        <w:pStyle w:val="ListParagraph"/>
        <w:numPr>
          <w:ilvl w:val="0"/>
          <w:numId w:val="84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540870E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Senator Chisholm</w:t>
      </w:r>
      <w:r w:rsidRPr="0D6C2850" w:rsidR="1FE99F0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: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0D6C2850" w:rsidR="31137EEB">
        <w:rPr>
          <w:rFonts w:ascii="Garamond" w:hAnsi="Garamond" w:eastAsia="Garamond" w:cs="Garamond"/>
          <w:noProof w:val="0"/>
          <w:sz w:val="24"/>
          <w:szCs w:val="24"/>
          <w:lang w:val="en-US"/>
        </w:rPr>
        <w:t>“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We're going to find ourselves re-evolving into similar structures just to get things done here. This could lead to more uncompensated service work.</w:t>
      </w:r>
      <w:r w:rsidRPr="0D6C2850" w:rsidR="3E0CF440">
        <w:rPr>
          <w:rFonts w:ascii="Garamond" w:hAnsi="Garamond" w:eastAsia="Garamond" w:cs="Garamond"/>
          <w:noProof w:val="0"/>
          <w:sz w:val="24"/>
          <w:szCs w:val="24"/>
          <w:lang w:val="en-US"/>
        </w:rPr>
        <w:t>”</w:t>
      </w:r>
    </w:p>
    <w:p w:rsidR="1FE99F07" w:rsidP="0D6C2850" w:rsidRDefault="1FE99F07" w14:paraId="08977116" w14:textId="70B96E4F">
      <w:pPr>
        <w:pStyle w:val="ListParagraph"/>
        <w:numPr>
          <w:ilvl w:val="0"/>
          <w:numId w:val="85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E362196" w:rsidR="1FE99F0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Maritime Executive Group:</w:t>
      </w:r>
      <w:r w:rsidRPr="5E362196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5E362196" w:rsidR="4848DDA5">
        <w:rPr>
          <w:rFonts w:ascii="Garamond" w:hAnsi="Garamond" w:eastAsia="Garamond" w:cs="Garamond"/>
          <w:noProof w:val="0"/>
          <w:sz w:val="24"/>
          <w:szCs w:val="24"/>
          <w:lang w:val="en-US"/>
        </w:rPr>
        <w:t>Committee discussed proposing a</w:t>
      </w:r>
      <w:r w:rsidRPr="5E362196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transitional governance body composed of: </w:t>
      </w:r>
    </w:p>
    <w:p w:rsidR="1FE99F07" w:rsidP="0D6C2850" w:rsidRDefault="1FE99F07" w14:paraId="72B31E89" w14:textId="3846726B">
      <w:pPr>
        <w:pStyle w:val="ListParagraph"/>
        <w:numPr>
          <w:ilvl w:val="1"/>
          <w:numId w:val="85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The four at-large </w:t>
      </w:r>
      <w:r w:rsidRPr="0D6C2850" w:rsidR="2DEC8C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Cal Poly 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Senate representatives (including the licensed mariner seat)</w:t>
      </w:r>
    </w:p>
    <w:p w:rsidR="1FE99F07" w:rsidP="0D6C2850" w:rsidRDefault="1FE99F07" w14:paraId="2D9E67E8" w14:textId="574D0DD4">
      <w:pPr>
        <w:pStyle w:val="ListParagraph"/>
        <w:numPr>
          <w:ilvl w:val="1"/>
          <w:numId w:val="85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Two ASCSU representatives</w:t>
      </w:r>
      <w:r w:rsidRPr="0D6C2850" w:rsidR="5E346F2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from Cal Maritime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(pending ASCSU approval)</w:t>
      </w:r>
    </w:p>
    <w:p w:rsidR="1FE99F07" w:rsidP="0D6C2850" w:rsidRDefault="1FE99F07" w14:paraId="00974048" w14:textId="23DE532B">
      <w:pPr>
        <w:pStyle w:val="ListParagraph"/>
        <w:numPr>
          <w:ilvl w:val="1"/>
          <w:numId w:val="85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One CFA campus chapter president (pending CFA negotiations)</w:t>
      </w:r>
    </w:p>
    <w:p w:rsidR="1FE99F07" w:rsidP="0D6C2850" w:rsidRDefault="1FE99F07" w14:paraId="5604EDF2" w14:textId="60FB2D51">
      <w:pPr>
        <w:pStyle w:val="ListParagraph"/>
        <w:numPr>
          <w:ilvl w:val="1"/>
          <w:numId w:val="85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Maritime representatives on key Cal Poly Senate standing committees</w:t>
      </w:r>
    </w:p>
    <w:p w:rsidR="1FE99F07" w:rsidP="0D6C2850" w:rsidRDefault="1FE99F07" w14:paraId="6F49CB24" w14:textId="4A5A27AF">
      <w:pPr>
        <w:pStyle w:val="ListParagraph"/>
        <w:numPr>
          <w:ilvl w:val="1"/>
          <w:numId w:val="85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E362196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A mechanism for quarterly faculty-wide meetings for updates and discussions</w:t>
      </w:r>
      <w:r w:rsidRPr="5E362196" w:rsidR="38BF711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aimed at maritime faculty during transition</w:t>
      </w:r>
      <w:r w:rsidRPr="5E362196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.</w:t>
      </w:r>
    </w:p>
    <w:p w:rsidR="1FE99F07" w:rsidP="0D6C2850" w:rsidRDefault="1FE99F07" w14:paraId="4EC8598E" w14:textId="6098FDBE">
      <w:pPr>
        <w:pStyle w:val="ListParagraph"/>
        <w:numPr>
          <w:ilvl w:val="0"/>
          <w:numId w:val="85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1FE99F0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Standing Committee Representation: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</w:p>
    <w:p w:rsidR="1FE99F07" w:rsidP="0D6C2850" w:rsidRDefault="1FE99F07" w14:paraId="565DA0A8" w14:textId="77B093FA">
      <w:pPr>
        <w:pStyle w:val="ListParagraph"/>
        <w:numPr>
          <w:ilvl w:val="1"/>
          <w:numId w:val="85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E362196" w:rsidR="7059EA7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Discussion of </w:t>
      </w:r>
      <w:r w:rsidRPr="5E362196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Maritime faculty </w:t>
      </w:r>
      <w:r w:rsidRPr="5E362196" w:rsidR="7F555EEF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having </w:t>
      </w:r>
      <w:r w:rsidRPr="5E362196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designated seats standing committees at Cal Poly</w:t>
      </w:r>
      <w:r w:rsidRPr="5E362196" w:rsidR="200B540C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during transitional period.</w:t>
      </w:r>
    </w:p>
    <w:p w:rsidR="1FE99F07" w:rsidP="0D6C2850" w:rsidRDefault="1FE99F07" w14:paraId="0565CD83" w14:textId="62D44666">
      <w:pPr>
        <w:pStyle w:val="ListParagraph"/>
        <w:numPr>
          <w:ilvl w:val="1"/>
          <w:numId w:val="85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Additional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representation was suggested</w:t>
      </w:r>
      <w:r w:rsidRPr="0D6C2850" w:rsidR="20302C64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by Senator Setniker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for curriculum-related committees to ensure maritime-specific concerns are addressed.</w:t>
      </w:r>
    </w:p>
    <w:p w:rsidR="1FE99F07" w:rsidP="0D6C2850" w:rsidRDefault="1FE99F07" w14:paraId="0A499E7A" w14:textId="5EB04261">
      <w:pPr>
        <w:pStyle w:val="ListParagraph"/>
        <w:numPr>
          <w:ilvl w:val="0"/>
          <w:numId w:val="86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E362196" w:rsidR="1FE99F0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Integration Resolution Timing:</w:t>
      </w:r>
      <w:r w:rsidRPr="5E362196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Discussion</w:t>
      </w:r>
      <w:r w:rsidRPr="5E362196" w:rsidR="341201E5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about resolution. Senk notes February general meeting may be too soon for a first reading because decision about college structures has not been made. Discussion</w:t>
      </w:r>
      <w:r w:rsidRPr="5E362196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5E362196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o</w:t>
      </w:r>
      <w:r w:rsidRPr="5E362196" w:rsidR="18DF6048">
        <w:rPr>
          <w:rFonts w:ascii="Garamond" w:hAnsi="Garamond" w:eastAsia="Garamond" w:cs="Garamond"/>
          <w:noProof w:val="0"/>
          <w:sz w:val="24"/>
          <w:szCs w:val="24"/>
          <w:lang w:val="en-US"/>
        </w:rPr>
        <w:t>f</w:t>
      </w:r>
      <w:r w:rsidRPr="5E362196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when to bring the resolution to the Senate for a vote. </w:t>
      </w:r>
    </w:p>
    <w:p w:rsidR="1FE99F07" w:rsidP="0D6C2850" w:rsidRDefault="1FE99F07" w14:paraId="696A4510" w14:textId="50C90861">
      <w:pPr>
        <w:pStyle w:val="ListParagraph"/>
        <w:numPr>
          <w:ilvl w:val="1"/>
          <w:numId w:val="86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First reading proposed for the March 20, 2024, meeting.</w:t>
      </w:r>
    </w:p>
    <w:p w:rsidR="1FE99F07" w:rsidP="0D6C2850" w:rsidRDefault="1FE99F07" w14:paraId="1AE762E9" w14:textId="56738AF1">
      <w:pPr>
        <w:pStyle w:val="ListParagraph"/>
        <w:numPr>
          <w:ilvl w:val="1"/>
          <w:numId w:val="86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Second reading and final vote scheduled for April 10, 2024.</w:t>
      </w:r>
    </w:p>
    <w:p w:rsidR="1FE99F07" w:rsidP="0D6C2850" w:rsidRDefault="1FE99F07" w14:paraId="7AE88B27" w14:textId="6F4F2E6B">
      <w:pPr>
        <w:pStyle w:val="ListParagraph"/>
        <w:numPr>
          <w:ilvl w:val="0"/>
          <w:numId w:val="86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1FE99F0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Coordination with Cal Poly: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</w:p>
    <w:p w:rsidR="1FE99F07" w:rsidP="0D6C2850" w:rsidRDefault="1FE99F07" w14:paraId="19DF9EE7" w14:textId="45BBE8C9">
      <w:pPr>
        <w:pStyle w:val="ListParagraph"/>
        <w:numPr>
          <w:ilvl w:val="1"/>
          <w:numId w:val="86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E362196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Cal Poly Senate expected to discuss the </w:t>
      </w:r>
      <w:r w:rsidRPr="5E362196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proposal at their February 2</w:t>
      </w:r>
      <w:r w:rsidRPr="5E362196" w:rsidR="133ACE55">
        <w:rPr>
          <w:rFonts w:ascii="Garamond" w:hAnsi="Garamond" w:eastAsia="Garamond" w:cs="Garamond"/>
          <w:noProof w:val="0"/>
          <w:sz w:val="24"/>
          <w:szCs w:val="24"/>
          <w:lang w:val="en-US"/>
        </w:rPr>
        <w:t>5</w:t>
      </w:r>
      <w:r w:rsidRPr="5E362196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, 2024, meeting.</w:t>
      </w:r>
    </w:p>
    <w:p w:rsidR="1FE99F07" w:rsidP="0D6C2850" w:rsidRDefault="1FE99F07" w14:paraId="416C501D" w14:textId="4569F6EB">
      <w:pPr>
        <w:pStyle w:val="ListParagraph"/>
        <w:numPr>
          <w:ilvl w:val="1"/>
          <w:numId w:val="86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Aim for Cal Poly to approve the integration plan before the Cal Maritime Senate vote.</w:t>
      </w:r>
    </w:p>
    <w:p w:rsidR="1FE99F07" w:rsidP="0D6C2850" w:rsidRDefault="1FE99F07" w14:paraId="01ED0495" w14:textId="212F11DB">
      <w:pPr>
        <w:pStyle w:val="ListParagraph"/>
        <w:numPr>
          <w:ilvl w:val="0"/>
          <w:numId w:val="86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1FE99F0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Faculty Consultation: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</w:p>
    <w:p w:rsidR="1FE99F07" w:rsidP="0D6C2850" w:rsidRDefault="1FE99F07" w14:paraId="0F2E1D31" w14:textId="0C4B6672">
      <w:pPr>
        <w:pStyle w:val="ListParagraph"/>
        <w:numPr>
          <w:ilvl w:val="1"/>
          <w:numId w:val="86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The need to present the proposed structure to the full faculty body to ensure broad support</w:t>
      </w:r>
      <w:r w:rsidRPr="0D6C2850" w:rsidR="61CA2D04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was discussed.</w:t>
      </w:r>
    </w:p>
    <w:p w:rsidR="1FE99F07" w:rsidP="0D6C2850" w:rsidRDefault="1FE99F07" w14:paraId="691D9DAD" w14:textId="7D35CB7F">
      <w:pPr>
        <w:pStyle w:val="ListParagraph"/>
        <w:numPr>
          <w:ilvl w:val="1"/>
          <w:numId w:val="86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Consideration of inviting Jerusha</w:t>
      </w:r>
      <w:r w:rsidRPr="0D6C2850" w:rsidR="56D98895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Greenwood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from Cal Poly Senate and the ASCSU Chair to a future meeting for further clarification.</w:t>
      </w:r>
    </w:p>
    <w:p w:rsidR="1FE99F07" w:rsidP="0D6C2850" w:rsidRDefault="1FE99F07" w14:paraId="659B3F8D" w14:textId="61839FEA">
      <w:pPr>
        <w:pStyle w:val="ListParagraph"/>
        <w:numPr>
          <w:ilvl w:val="0"/>
          <w:numId w:val="87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1FE99F0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Recognition of Uncompensated Service: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</w:p>
    <w:p w:rsidR="1FE99F07" w:rsidP="0D6C2850" w:rsidRDefault="1FE99F07" w14:paraId="1606D65E" w14:textId="04654588">
      <w:pPr>
        <w:pStyle w:val="ListParagraph"/>
        <w:numPr>
          <w:ilvl w:val="1"/>
          <w:numId w:val="87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E362196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Discussion on advocating for course release time for at-large representatives and key committee members</w:t>
      </w:r>
      <w:r w:rsidRPr="5E362196" w:rsidR="36625AF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and inquiring about faculty reassigned time at Cal Poly. </w:t>
      </w:r>
    </w:p>
    <w:p w:rsidR="3AFD7F90" w:rsidP="0D6C2850" w:rsidRDefault="3AFD7F90" w14:paraId="33C9C9B2" w14:textId="35150860">
      <w:pPr>
        <w:pStyle w:val="ListParagraph"/>
        <w:numPr>
          <w:ilvl w:val="1"/>
          <w:numId w:val="87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3AFD7F9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S</w:t>
      </w:r>
      <w:r w:rsidRPr="0D6C2850" w:rsidR="1FE99F0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e</w:t>
      </w:r>
      <w:r w:rsidRPr="0D6C2850" w:rsidR="3AFD7F9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nator Chisholm</w:t>
      </w:r>
      <w:r w:rsidRPr="0D6C2850" w:rsidR="1FE99F0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: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Suggested requesting at least three units of release time for the transition period.</w:t>
      </w:r>
    </w:p>
    <w:p w:rsidR="1FE99F07" w:rsidP="0D6C2850" w:rsidRDefault="1FE99F07" w14:paraId="219B6556" w14:textId="4F531F09">
      <w:pPr>
        <w:pStyle w:val="ListParagraph"/>
        <w:numPr>
          <w:ilvl w:val="0"/>
          <w:numId w:val="87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1FE99F0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Potential Future Maritime Faculty Caucus: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</w:p>
    <w:p w:rsidR="1FE99F07" w:rsidP="0D6C2850" w:rsidRDefault="1FE99F07" w14:paraId="496BA7EC" w14:textId="4A82DC06">
      <w:pPr>
        <w:pStyle w:val="ListParagraph"/>
        <w:numPr>
          <w:ilvl w:val="1"/>
          <w:numId w:val="87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Some members expressed interest in maintaining an informal faculty caucus or working group to ensure campus-specific needs are addressed.</w:t>
      </w:r>
    </w:p>
    <w:p w:rsidR="1FE99F07" w:rsidP="0D6C2850" w:rsidRDefault="1FE99F07" w14:paraId="1E165F03" w14:textId="37667F76">
      <w:pPr>
        <w:pStyle w:val="ListParagraph"/>
        <w:numPr>
          <w:ilvl w:val="0"/>
          <w:numId w:val="87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1FE99F0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Clarifying Administrative Authority: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</w:p>
    <w:p w:rsidR="1FE99F07" w:rsidP="0D6C2850" w:rsidRDefault="1FE99F07" w14:paraId="173EC0F9" w14:textId="1CE5E369">
      <w:pPr>
        <w:pStyle w:val="ListParagraph"/>
        <w:numPr>
          <w:ilvl w:val="1"/>
          <w:numId w:val="87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Questions raised about what the Cal Poly administration must formally recognize and approve.</w:t>
      </w:r>
    </w:p>
    <w:p w:rsidR="63D06024" w:rsidP="0D6C2850" w:rsidRDefault="63D06024" w14:paraId="56B26F03" w14:textId="5A79CCEA">
      <w:pPr>
        <w:pStyle w:val="ListParagraph"/>
        <w:numPr>
          <w:ilvl w:val="1"/>
          <w:numId w:val="87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E362196" w:rsidR="63D06024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Chair Senk</w:t>
      </w:r>
      <w:r w:rsidRPr="5E362196" w:rsidR="1FE99F0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:</w:t>
      </w:r>
      <w:r w:rsidRPr="5E362196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5E362196" w:rsidR="497A22E1">
        <w:rPr>
          <w:rFonts w:ascii="Garamond" w:hAnsi="Garamond" w:eastAsia="Garamond" w:cs="Garamond"/>
          <w:noProof w:val="0"/>
          <w:sz w:val="24"/>
          <w:szCs w:val="24"/>
          <w:lang w:val="en-US"/>
        </w:rPr>
        <w:t>“</w:t>
      </w:r>
      <w:r w:rsidRPr="5E362196" w:rsidR="710427D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Bottom line: </w:t>
      </w:r>
      <w:r w:rsidRPr="5E362196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By July 1, Cal Poly Senate is the only officially recognized Senate. We need to ensure our representation within that structure.</w:t>
      </w:r>
      <w:r w:rsidRPr="5E362196" w:rsidR="13C28D26">
        <w:rPr>
          <w:rFonts w:ascii="Garamond" w:hAnsi="Garamond" w:eastAsia="Garamond" w:cs="Garamond"/>
          <w:noProof w:val="0"/>
          <w:sz w:val="24"/>
          <w:szCs w:val="24"/>
          <w:lang w:val="en-US"/>
        </w:rPr>
        <w:t>”</w:t>
      </w:r>
    </w:p>
    <w:p w:rsidR="0D6C2850" w:rsidP="0D6C2850" w:rsidRDefault="0D6C2850" w14:paraId="0F0FB5D4" w14:textId="52859A68">
      <w:pPr>
        <w:pStyle w:val="Normal"/>
        <w:bidi w:val="0"/>
        <w:spacing w:before="0" w:beforeAutospacing="off" w:after="0" w:afterAutospacing="off"/>
        <w:ind w:left="720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1FE99F07" w:rsidP="0D6C2850" w:rsidRDefault="1FE99F07" w14:paraId="766258DF" w14:textId="44E2F720">
      <w:pPr>
        <w:pStyle w:val="Normal"/>
        <w:bidi w:val="0"/>
        <w:jc w:val="left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0D6C2850" w:rsidR="1FE99F0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Action Items &amp; Next Steps</w:t>
      </w:r>
    </w:p>
    <w:p w:rsidR="1FE99F07" w:rsidP="0D6C2850" w:rsidRDefault="1FE99F07" w14:paraId="1B489865" w14:textId="09F92017">
      <w:pPr>
        <w:pStyle w:val="ListParagraph"/>
        <w:numPr>
          <w:ilvl w:val="0"/>
          <w:numId w:val="88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1FE99F0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Finalize Proposal for Senate Representation: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Draft resolution to be shared with full Senate ahead of the March 20 meeting.</w:t>
      </w:r>
    </w:p>
    <w:p w:rsidR="1FE99F07" w:rsidP="0D6C2850" w:rsidRDefault="1FE99F07" w14:paraId="7107FFE1" w14:textId="57E3AA31">
      <w:pPr>
        <w:pStyle w:val="ListParagraph"/>
        <w:numPr>
          <w:ilvl w:val="0"/>
          <w:numId w:val="88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1FE99F0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Confirm Final Senate Meeting Dates: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Adjustments to ensure 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>timely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voting on integration resolution</w:t>
      </w:r>
      <w:r w:rsidRPr="0D6C2850" w:rsidR="24F00FE7">
        <w:rPr>
          <w:rFonts w:ascii="Garamond" w:hAnsi="Garamond" w:eastAsia="Garamond" w:cs="Garamond"/>
          <w:noProof w:val="0"/>
          <w:sz w:val="24"/>
          <w:szCs w:val="24"/>
          <w:lang w:val="en-US"/>
        </w:rPr>
        <w:t>, such as adding an extra April meeting.</w:t>
      </w:r>
    </w:p>
    <w:p w:rsidR="1FE99F07" w:rsidP="0D6C2850" w:rsidRDefault="1FE99F07" w14:paraId="7B9B4848" w14:textId="36CE6249">
      <w:pPr>
        <w:pStyle w:val="ListParagraph"/>
        <w:numPr>
          <w:ilvl w:val="0"/>
          <w:numId w:val="88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D6C2850" w:rsidR="1FE99F0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Clarify Standing Committee Appointments:</w:t>
      </w:r>
      <w:r w:rsidRPr="0D6C2850" w:rsidR="1FE99F0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Determine nomination or election processes for maritime faculty seats.</w:t>
      </w:r>
    </w:p>
    <w:p w:rsidR="0D6C2850" w:rsidP="0D6C2850" w:rsidRDefault="0D6C2850" w14:paraId="224FA824" w14:textId="738CDE19">
      <w:pPr>
        <w:pStyle w:val="Normal"/>
        <w:bidi w:val="0"/>
        <w:spacing w:before="0" w:beforeAutospacing="off" w:after="0" w:afterAutospacing="off"/>
        <w:ind w:left="0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d66660c5742435b"/>
      <w:footerReference w:type="default" r:id="Rfe87321fb95f439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3C8176" w:rsidTr="203C8176" w14:paraId="0178DEDB">
      <w:trPr>
        <w:trHeight w:val="300"/>
      </w:trPr>
      <w:tc>
        <w:tcPr>
          <w:tcW w:w="3120" w:type="dxa"/>
          <w:tcMar/>
        </w:tcPr>
        <w:p w:rsidR="203C8176" w:rsidP="203C8176" w:rsidRDefault="203C8176" w14:paraId="23208464" w14:textId="0BD6D85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03C8176" w:rsidP="203C8176" w:rsidRDefault="203C8176" w14:paraId="1123DAC4" w14:textId="10C995F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03C8176" w:rsidP="203C8176" w:rsidRDefault="203C8176" w14:paraId="011E5953" w14:textId="00900573">
          <w:pPr>
            <w:pStyle w:val="Header"/>
            <w:bidi w:val="0"/>
            <w:ind w:right="-115"/>
            <w:jc w:val="right"/>
          </w:pPr>
        </w:p>
      </w:tc>
    </w:tr>
  </w:tbl>
  <w:p w:rsidR="203C8176" w:rsidP="203C8176" w:rsidRDefault="203C8176" w14:paraId="575A0CEB" w14:textId="581CA6C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3C8176" w:rsidTr="203C8176" w14:paraId="69A25378">
      <w:trPr>
        <w:trHeight w:val="300"/>
      </w:trPr>
      <w:tc>
        <w:tcPr>
          <w:tcW w:w="3120" w:type="dxa"/>
          <w:tcMar/>
        </w:tcPr>
        <w:p w:rsidR="203C8176" w:rsidP="203C8176" w:rsidRDefault="203C8176" w14:paraId="4F8F0DF8" w14:textId="238EC10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03C8176" w:rsidP="203C8176" w:rsidRDefault="203C8176" w14:paraId="4CCC1C9E" w14:textId="4166CA5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03C8176" w:rsidP="203C8176" w:rsidRDefault="203C8176" w14:paraId="6A2F8AD4" w14:textId="1F6D3B69">
          <w:pPr>
            <w:pStyle w:val="Header"/>
            <w:bidi w:val="0"/>
            <w:ind w:right="-115"/>
            <w:jc w:val="right"/>
          </w:pPr>
        </w:p>
      </w:tc>
    </w:tr>
  </w:tbl>
  <w:p w:rsidR="203C8176" w:rsidP="203C8176" w:rsidRDefault="203C8176" w14:paraId="37FB36F3" w14:textId="7F9ABF3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89">
    <w:nsid w:val="39a44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629a57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4d9eb3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40bfea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7386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6d7745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6dca3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34b4e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25e926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4c7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2e711c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4bf7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435d6c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4bbf73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b5969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4db44f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33f4e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afc90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443b62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bc99c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26d1f5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26869f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77bd37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7f17b5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412744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2f1fc5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5310a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40db33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318a02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14ef03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2d4c7a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5084bf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2f7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1b4042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560822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5276a8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4f33e7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26ae2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3c982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4273e6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adfd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22f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575f5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1e98e0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acc7b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620c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2bfb4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5e8fe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9c79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13311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08ad3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07164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bee02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6bb4b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1069c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55e91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7b5e7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7d935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09875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fb8fe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abc4c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ba97d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03cea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f9643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48f7c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542ae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f0297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78cf9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9c29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cce2d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f6e47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dd42e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91e8e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e8288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43c11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bdf24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4bc0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f8bbe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35c9d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c42ca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b0eb4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3f97e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f618a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5edf7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176a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e91dc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613d9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b88e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396e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4802DA"/>
    <w:rsid w:val="00386140"/>
    <w:rsid w:val="0048FAAD"/>
    <w:rsid w:val="005233FB"/>
    <w:rsid w:val="005A3584"/>
    <w:rsid w:val="0060B60D"/>
    <w:rsid w:val="0063AA4B"/>
    <w:rsid w:val="00AFD444"/>
    <w:rsid w:val="00CA18A5"/>
    <w:rsid w:val="00E6AF78"/>
    <w:rsid w:val="01718E80"/>
    <w:rsid w:val="0196B06B"/>
    <w:rsid w:val="01DC32C2"/>
    <w:rsid w:val="021755A1"/>
    <w:rsid w:val="023BE9CF"/>
    <w:rsid w:val="032DF86B"/>
    <w:rsid w:val="033A10E9"/>
    <w:rsid w:val="039B1DCC"/>
    <w:rsid w:val="03B64B23"/>
    <w:rsid w:val="04303E46"/>
    <w:rsid w:val="045D4D04"/>
    <w:rsid w:val="04B86A65"/>
    <w:rsid w:val="0547C29B"/>
    <w:rsid w:val="055748B9"/>
    <w:rsid w:val="05A990AF"/>
    <w:rsid w:val="05C996F7"/>
    <w:rsid w:val="05C9EABC"/>
    <w:rsid w:val="061AC940"/>
    <w:rsid w:val="0653B20F"/>
    <w:rsid w:val="06708864"/>
    <w:rsid w:val="06804526"/>
    <w:rsid w:val="0699E844"/>
    <w:rsid w:val="06A34A64"/>
    <w:rsid w:val="06CE202B"/>
    <w:rsid w:val="07BC5F7F"/>
    <w:rsid w:val="07BDEBC3"/>
    <w:rsid w:val="0836CFDA"/>
    <w:rsid w:val="08D7109B"/>
    <w:rsid w:val="08D9FE61"/>
    <w:rsid w:val="08FB6C3B"/>
    <w:rsid w:val="099D6DB9"/>
    <w:rsid w:val="09BF5703"/>
    <w:rsid w:val="0A3F1BD0"/>
    <w:rsid w:val="0A781106"/>
    <w:rsid w:val="0AD24E00"/>
    <w:rsid w:val="0B940B58"/>
    <w:rsid w:val="0BA6354C"/>
    <w:rsid w:val="0BF9B2E0"/>
    <w:rsid w:val="0C194B84"/>
    <w:rsid w:val="0C4CE31F"/>
    <w:rsid w:val="0C67FA53"/>
    <w:rsid w:val="0C7DA221"/>
    <w:rsid w:val="0CFA054E"/>
    <w:rsid w:val="0D6C2850"/>
    <w:rsid w:val="0DC829E9"/>
    <w:rsid w:val="0DF8E4D3"/>
    <w:rsid w:val="0E1499DD"/>
    <w:rsid w:val="0E18BF70"/>
    <w:rsid w:val="0E1A5971"/>
    <w:rsid w:val="0E4E70E2"/>
    <w:rsid w:val="0E63E6CB"/>
    <w:rsid w:val="0E6BA98D"/>
    <w:rsid w:val="0E7B35AC"/>
    <w:rsid w:val="0ECC10CE"/>
    <w:rsid w:val="0F4AEE6F"/>
    <w:rsid w:val="0F6DC19E"/>
    <w:rsid w:val="0FA37BBD"/>
    <w:rsid w:val="105F1E77"/>
    <w:rsid w:val="10B17178"/>
    <w:rsid w:val="10B1AEB1"/>
    <w:rsid w:val="10CBE7E9"/>
    <w:rsid w:val="10D08F0E"/>
    <w:rsid w:val="11B7FAB2"/>
    <w:rsid w:val="1267B84A"/>
    <w:rsid w:val="128E7C1A"/>
    <w:rsid w:val="129D9370"/>
    <w:rsid w:val="12A57925"/>
    <w:rsid w:val="12BC24A3"/>
    <w:rsid w:val="12F2CC8A"/>
    <w:rsid w:val="133ACE55"/>
    <w:rsid w:val="13411C82"/>
    <w:rsid w:val="138DCD67"/>
    <w:rsid w:val="13A0BC3A"/>
    <w:rsid w:val="13C28D26"/>
    <w:rsid w:val="13E19A75"/>
    <w:rsid w:val="13FBB590"/>
    <w:rsid w:val="14224A55"/>
    <w:rsid w:val="14354B96"/>
    <w:rsid w:val="14B1F28C"/>
    <w:rsid w:val="14DE7EE9"/>
    <w:rsid w:val="14E9C8DD"/>
    <w:rsid w:val="152E61E0"/>
    <w:rsid w:val="15328F9A"/>
    <w:rsid w:val="15A0DAA7"/>
    <w:rsid w:val="163F9F88"/>
    <w:rsid w:val="166F4395"/>
    <w:rsid w:val="17262558"/>
    <w:rsid w:val="172FF514"/>
    <w:rsid w:val="17638DDA"/>
    <w:rsid w:val="17E6216D"/>
    <w:rsid w:val="180C39EF"/>
    <w:rsid w:val="18B14FE4"/>
    <w:rsid w:val="18DF6048"/>
    <w:rsid w:val="18FB6A04"/>
    <w:rsid w:val="18FCA3D2"/>
    <w:rsid w:val="1900AE06"/>
    <w:rsid w:val="193DF784"/>
    <w:rsid w:val="19438261"/>
    <w:rsid w:val="19AB4347"/>
    <w:rsid w:val="19D695F0"/>
    <w:rsid w:val="1A0600BD"/>
    <w:rsid w:val="1A1CAD10"/>
    <w:rsid w:val="1A25FEE3"/>
    <w:rsid w:val="1A61F747"/>
    <w:rsid w:val="1AE39F7C"/>
    <w:rsid w:val="1B896325"/>
    <w:rsid w:val="1C98B207"/>
    <w:rsid w:val="1CCF1E0B"/>
    <w:rsid w:val="1CE18568"/>
    <w:rsid w:val="1D19312B"/>
    <w:rsid w:val="1E059D85"/>
    <w:rsid w:val="1E2041FF"/>
    <w:rsid w:val="1E3C410F"/>
    <w:rsid w:val="1E78CA59"/>
    <w:rsid w:val="1E8632F9"/>
    <w:rsid w:val="1ECCDEC6"/>
    <w:rsid w:val="1F3273D6"/>
    <w:rsid w:val="1F59F87A"/>
    <w:rsid w:val="1F5ACE3C"/>
    <w:rsid w:val="1F8D4DE4"/>
    <w:rsid w:val="1FA60D6D"/>
    <w:rsid w:val="1FE99F07"/>
    <w:rsid w:val="200B540C"/>
    <w:rsid w:val="202499A9"/>
    <w:rsid w:val="20302C64"/>
    <w:rsid w:val="203C8176"/>
    <w:rsid w:val="20ABDF81"/>
    <w:rsid w:val="20BE92FB"/>
    <w:rsid w:val="2106B803"/>
    <w:rsid w:val="2134262D"/>
    <w:rsid w:val="215DC9D6"/>
    <w:rsid w:val="21710A25"/>
    <w:rsid w:val="218768A6"/>
    <w:rsid w:val="21C786F8"/>
    <w:rsid w:val="221112A2"/>
    <w:rsid w:val="223D26FC"/>
    <w:rsid w:val="232A8FDD"/>
    <w:rsid w:val="233F5143"/>
    <w:rsid w:val="23780357"/>
    <w:rsid w:val="2393BAA6"/>
    <w:rsid w:val="2400C2E0"/>
    <w:rsid w:val="2407F3EB"/>
    <w:rsid w:val="243674A9"/>
    <w:rsid w:val="245C7A5D"/>
    <w:rsid w:val="24C00BAD"/>
    <w:rsid w:val="24F00FE7"/>
    <w:rsid w:val="252E8C53"/>
    <w:rsid w:val="252E9294"/>
    <w:rsid w:val="25A758E1"/>
    <w:rsid w:val="25E9D1BD"/>
    <w:rsid w:val="260802B8"/>
    <w:rsid w:val="26220318"/>
    <w:rsid w:val="26234DFA"/>
    <w:rsid w:val="262E131D"/>
    <w:rsid w:val="2663DB24"/>
    <w:rsid w:val="269F4C3C"/>
    <w:rsid w:val="26ACEF5F"/>
    <w:rsid w:val="2742D6D7"/>
    <w:rsid w:val="2759F7F6"/>
    <w:rsid w:val="2780004A"/>
    <w:rsid w:val="27D3FCC6"/>
    <w:rsid w:val="285A32F2"/>
    <w:rsid w:val="28F5083F"/>
    <w:rsid w:val="29742E36"/>
    <w:rsid w:val="29ADE7A7"/>
    <w:rsid w:val="29BDC58A"/>
    <w:rsid w:val="2A6A829B"/>
    <w:rsid w:val="2A6E91E0"/>
    <w:rsid w:val="2A71647E"/>
    <w:rsid w:val="2A9173D1"/>
    <w:rsid w:val="2B000784"/>
    <w:rsid w:val="2B6B99BF"/>
    <w:rsid w:val="2B88043C"/>
    <w:rsid w:val="2BC5233D"/>
    <w:rsid w:val="2BC8A6CA"/>
    <w:rsid w:val="2C3495F5"/>
    <w:rsid w:val="2C4BA9AF"/>
    <w:rsid w:val="2CD239D3"/>
    <w:rsid w:val="2CD9B557"/>
    <w:rsid w:val="2CFCC52C"/>
    <w:rsid w:val="2D5ECB62"/>
    <w:rsid w:val="2DAF53E4"/>
    <w:rsid w:val="2DDE5FEB"/>
    <w:rsid w:val="2DEC8CA9"/>
    <w:rsid w:val="2E08859A"/>
    <w:rsid w:val="2E4820FD"/>
    <w:rsid w:val="2E5B6D19"/>
    <w:rsid w:val="2E5E29A8"/>
    <w:rsid w:val="2E74758A"/>
    <w:rsid w:val="2EDBF2D3"/>
    <w:rsid w:val="2F779A61"/>
    <w:rsid w:val="2F7F33AA"/>
    <w:rsid w:val="2FD21DC6"/>
    <w:rsid w:val="2FFC1408"/>
    <w:rsid w:val="30429172"/>
    <w:rsid w:val="304DEC0B"/>
    <w:rsid w:val="30D6800F"/>
    <w:rsid w:val="30E4C1DA"/>
    <w:rsid w:val="31137EEB"/>
    <w:rsid w:val="31481E3B"/>
    <w:rsid w:val="315F8E2A"/>
    <w:rsid w:val="31B2FFB1"/>
    <w:rsid w:val="32978502"/>
    <w:rsid w:val="3297CE35"/>
    <w:rsid w:val="3303C33C"/>
    <w:rsid w:val="337CC8F6"/>
    <w:rsid w:val="33856F5B"/>
    <w:rsid w:val="33A6F696"/>
    <w:rsid w:val="33AEB78A"/>
    <w:rsid w:val="33D96F4D"/>
    <w:rsid w:val="341201E5"/>
    <w:rsid w:val="3453FDEE"/>
    <w:rsid w:val="346C621B"/>
    <w:rsid w:val="34A942F7"/>
    <w:rsid w:val="34C6460D"/>
    <w:rsid w:val="353DCE84"/>
    <w:rsid w:val="357E2DC2"/>
    <w:rsid w:val="3607A31E"/>
    <w:rsid w:val="364EEFC0"/>
    <w:rsid w:val="36625AF8"/>
    <w:rsid w:val="36634847"/>
    <w:rsid w:val="36A62849"/>
    <w:rsid w:val="36EA87AF"/>
    <w:rsid w:val="377F0BB8"/>
    <w:rsid w:val="37DD2FAB"/>
    <w:rsid w:val="3869C998"/>
    <w:rsid w:val="38BF7110"/>
    <w:rsid w:val="38D6F14B"/>
    <w:rsid w:val="393B8824"/>
    <w:rsid w:val="396FB351"/>
    <w:rsid w:val="3979CD31"/>
    <w:rsid w:val="3979E6B7"/>
    <w:rsid w:val="39B68F9D"/>
    <w:rsid w:val="39C7F1EC"/>
    <w:rsid w:val="39EC132E"/>
    <w:rsid w:val="3A71BD37"/>
    <w:rsid w:val="3AFC7B0A"/>
    <w:rsid w:val="3AFD7F90"/>
    <w:rsid w:val="3B04C1B3"/>
    <w:rsid w:val="3B5B6625"/>
    <w:rsid w:val="3BA0B1F4"/>
    <w:rsid w:val="3BB88D9B"/>
    <w:rsid w:val="3C39FD8D"/>
    <w:rsid w:val="3C660A83"/>
    <w:rsid w:val="3CA7CCF8"/>
    <w:rsid w:val="3CD624AD"/>
    <w:rsid w:val="3CEA418B"/>
    <w:rsid w:val="3D546C73"/>
    <w:rsid w:val="3DF31621"/>
    <w:rsid w:val="3E0CF440"/>
    <w:rsid w:val="3E7E3737"/>
    <w:rsid w:val="3E946219"/>
    <w:rsid w:val="3E987EC3"/>
    <w:rsid w:val="3EEFAC98"/>
    <w:rsid w:val="3F1BBB2F"/>
    <w:rsid w:val="3F2783E2"/>
    <w:rsid w:val="3F32CED7"/>
    <w:rsid w:val="3F7C952D"/>
    <w:rsid w:val="400D9CE0"/>
    <w:rsid w:val="404A1A08"/>
    <w:rsid w:val="4061AA91"/>
    <w:rsid w:val="40BD29B8"/>
    <w:rsid w:val="40CE6AEB"/>
    <w:rsid w:val="40E4ECA7"/>
    <w:rsid w:val="410D56BA"/>
    <w:rsid w:val="4158F402"/>
    <w:rsid w:val="416824ED"/>
    <w:rsid w:val="416AE994"/>
    <w:rsid w:val="42DC95B2"/>
    <w:rsid w:val="434FC575"/>
    <w:rsid w:val="4367A644"/>
    <w:rsid w:val="438D4EFA"/>
    <w:rsid w:val="43A1F790"/>
    <w:rsid w:val="43C9D86F"/>
    <w:rsid w:val="440BB7BF"/>
    <w:rsid w:val="4480C890"/>
    <w:rsid w:val="44948A60"/>
    <w:rsid w:val="44B46751"/>
    <w:rsid w:val="44BD7A3A"/>
    <w:rsid w:val="44EF8CC8"/>
    <w:rsid w:val="4556C878"/>
    <w:rsid w:val="45B08AC0"/>
    <w:rsid w:val="46080D63"/>
    <w:rsid w:val="46C44C86"/>
    <w:rsid w:val="4846F48A"/>
    <w:rsid w:val="4848DDA5"/>
    <w:rsid w:val="48676FDB"/>
    <w:rsid w:val="48AC7F89"/>
    <w:rsid w:val="490B8635"/>
    <w:rsid w:val="494EB359"/>
    <w:rsid w:val="497A22E1"/>
    <w:rsid w:val="4A1857DB"/>
    <w:rsid w:val="4A3E972F"/>
    <w:rsid w:val="4A5FB86B"/>
    <w:rsid w:val="4AB62696"/>
    <w:rsid w:val="4AC3C5DB"/>
    <w:rsid w:val="4B176186"/>
    <w:rsid w:val="4B5EB187"/>
    <w:rsid w:val="4B766D3B"/>
    <w:rsid w:val="4BC04AB8"/>
    <w:rsid w:val="4BD53D1E"/>
    <w:rsid w:val="4BEB0A93"/>
    <w:rsid w:val="4BF1E12A"/>
    <w:rsid w:val="4C16D022"/>
    <w:rsid w:val="4C5BB9FD"/>
    <w:rsid w:val="4C80BAF0"/>
    <w:rsid w:val="4C961598"/>
    <w:rsid w:val="4C9FF71E"/>
    <w:rsid w:val="4D28F136"/>
    <w:rsid w:val="4E126203"/>
    <w:rsid w:val="4E3080AE"/>
    <w:rsid w:val="4F4A6341"/>
    <w:rsid w:val="4F5A85D1"/>
    <w:rsid w:val="4F944B1F"/>
    <w:rsid w:val="4FDCF6D0"/>
    <w:rsid w:val="4FE16478"/>
    <w:rsid w:val="4FEBCA0A"/>
    <w:rsid w:val="5034D5C5"/>
    <w:rsid w:val="508B9B63"/>
    <w:rsid w:val="50FADCFA"/>
    <w:rsid w:val="5134C469"/>
    <w:rsid w:val="51386C72"/>
    <w:rsid w:val="5241D2A4"/>
    <w:rsid w:val="52EAAB60"/>
    <w:rsid w:val="53031104"/>
    <w:rsid w:val="533B1A42"/>
    <w:rsid w:val="5367625B"/>
    <w:rsid w:val="53786719"/>
    <w:rsid w:val="53EE6CCE"/>
    <w:rsid w:val="540870ED"/>
    <w:rsid w:val="5462392E"/>
    <w:rsid w:val="548965F3"/>
    <w:rsid w:val="548C311E"/>
    <w:rsid w:val="54B8AE20"/>
    <w:rsid w:val="54D1D67D"/>
    <w:rsid w:val="54D93CDE"/>
    <w:rsid w:val="54E704AB"/>
    <w:rsid w:val="553EA33C"/>
    <w:rsid w:val="5556D05E"/>
    <w:rsid w:val="559348B6"/>
    <w:rsid w:val="55A14C81"/>
    <w:rsid w:val="563262E2"/>
    <w:rsid w:val="5639EFCE"/>
    <w:rsid w:val="56D98895"/>
    <w:rsid w:val="572F1917"/>
    <w:rsid w:val="5732D5EB"/>
    <w:rsid w:val="57396331"/>
    <w:rsid w:val="57754D9F"/>
    <w:rsid w:val="57C010ED"/>
    <w:rsid w:val="57DC2017"/>
    <w:rsid w:val="57F04EE2"/>
    <w:rsid w:val="581836C7"/>
    <w:rsid w:val="5850A7A7"/>
    <w:rsid w:val="58579AB1"/>
    <w:rsid w:val="585B5CF2"/>
    <w:rsid w:val="58B74DA5"/>
    <w:rsid w:val="59420544"/>
    <w:rsid w:val="5951115D"/>
    <w:rsid w:val="596E9113"/>
    <w:rsid w:val="59707550"/>
    <w:rsid w:val="598506AC"/>
    <w:rsid w:val="5994E6AE"/>
    <w:rsid w:val="59B40728"/>
    <w:rsid w:val="5A17291E"/>
    <w:rsid w:val="5A1FCAD0"/>
    <w:rsid w:val="5A5E0F29"/>
    <w:rsid w:val="5A8E9D6D"/>
    <w:rsid w:val="5AA6D4E5"/>
    <w:rsid w:val="5AE8B16F"/>
    <w:rsid w:val="5AF57937"/>
    <w:rsid w:val="5B31C45A"/>
    <w:rsid w:val="5B4FD789"/>
    <w:rsid w:val="5BC65D39"/>
    <w:rsid w:val="5BF5D4A9"/>
    <w:rsid w:val="5C1AF0D5"/>
    <w:rsid w:val="5CBB9995"/>
    <w:rsid w:val="5CC6A299"/>
    <w:rsid w:val="5CD11DD2"/>
    <w:rsid w:val="5D03495A"/>
    <w:rsid w:val="5D0D3F98"/>
    <w:rsid w:val="5D195609"/>
    <w:rsid w:val="5D757D58"/>
    <w:rsid w:val="5D85735D"/>
    <w:rsid w:val="5DD364EC"/>
    <w:rsid w:val="5DDBD36B"/>
    <w:rsid w:val="5E0E2EC7"/>
    <w:rsid w:val="5E346F28"/>
    <w:rsid w:val="5E362196"/>
    <w:rsid w:val="5E56209C"/>
    <w:rsid w:val="5E7B5AE0"/>
    <w:rsid w:val="5EA6395F"/>
    <w:rsid w:val="5F3EA002"/>
    <w:rsid w:val="5F8278B4"/>
    <w:rsid w:val="5FF999CD"/>
    <w:rsid w:val="6042F41A"/>
    <w:rsid w:val="6065DCAD"/>
    <w:rsid w:val="60E19D88"/>
    <w:rsid w:val="617B1D7E"/>
    <w:rsid w:val="61CA2D04"/>
    <w:rsid w:val="61EF6F72"/>
    <w:rsid w:val="625A18F6"/>
    <w:rsid w:val="628926F3"/>
    <w:rsid w:val="63A6AAFA"/>
    <w:rsid w:val="63B3CDF1"/>
    <w:rsid w:val="63D06024"/>
    <w:rsid w:val="640D9C1F"/>
    <w:rsid w:val="64139C65"/>
    <w:rsid w:val="6424E2B8"/>
    <w:rsid w:val="64524B44"/>
    <w:rsid w:val="64805BC5"/>
    <w:rsid w:val="64862B18"/>
    <w:rsid w:val="64973CFA"/>
    <w:rsid w:val="64C7829A"/>
    <w:rsid w:val="64F50B42"/>
    <w:rsid w:val="654388E2"/>
    <w:rsid w:val="6595BEE9"/>
    <w:rsid w:val="65A96C80"/>
    <w:rsid w:val="65CE627F"/>
    <w:rsid w:val="660D8C42"/>
    <w:rsid w:val="67B700FF"/>
    <w:rsid w:val="67D95C4A"/>
    <w:rsid w:val="67E3EE7A"/>
    <w:rsid w:val="68009ABE"/>
    <w:rsid w:val="68244BE8"/>
    <w:rsid w:val="68C20F8B"/>
    <w:rsid w:val="693F2D6C"/>
    <w:rsid w:val="694B885C"/>
    <w:rsid w:val="69566188"/>
    <w:rsid w:val="69E60B0C"/>
    <w:rsid w:val="69F0EF1A"/>
    <w:rsid w:val="6AA08DF5"/>
    <w:rsid w:val="6AE250F4"/>
    <w:rsid w:val="6AF927ED"/>
    <w:rsid w:val="6B10E2CB"/>
    <w:rsid w:val="6B216D93"/>
    <w:rsid w:val="6B2A8B70"/>
    <w:rsid w:val="6B999663"/>
    <w:rsid w:val="6BA8C484"/>
    <w:rsid w:val="6BCA1E80"/>
    <w:rsid w:val="6C421D12"/>
    <w:rsid w:val="6C9080DE"/>
    <w:rsid w:val="6CE9F407"/>
    <w:rsid w:val="6D3C5ADF"/>
    <w:rsid w:val="6D48B281"/>
    <w:rsid w:val="6D5C6765"/>
    <w:rsid w:val="6E6BC8C0"/>
    <w:rsid w:val="6E70CCA1"/>
    <w:rsid w:val="6E95176D"/>
    <w:rsid w:val="6ED0D184"/>
    <w:rsid w:val="6F0E2759"/>
    <w:rsid w:val="6F697723"/>
    <w:rsid w:val="6F782373"/>
    <w:rsid w:val="7059EA7A"/>
    <w:rsid w:val="710361A2"/>
    <w:rsid w:val="710427DA"/>
    <w:rsid w:val="7157B390"/>
    <w:rsid w:val="719989AA"/>
    <w:rsid w:val="71EAF6A0"/>
    <w:rsid w:val="72197C56"/>
    <w:rsid w:val="721C60CF"/>
    <w:rsid w:val="723C3992"/>
    <w:rsid w:val="7245897D"/>
    <w:rsid w:val="724E9156"/>
    <w:rsid w:val="724FDE61"/>
    <w:rsid w:val="7276904B"/>
    <w:rsid w:val="72879083"/>
    <w:rsid w:val="728FDD0E"/>
    <w:rsid w:val="728FEB10"/>
    <w:rsid w:val="72F29D94"/>
    <w:rsid w:val="7311B1F9"/>
    <w:rsid w:val="7349C479"/>
    <w:rsid w:val="73BE76FD"/>
    <w:rsid w:val="7419C323"/>
    <w:rsid w:val="7425CA63"/>
    <w:rsid w:val="7460800A"/>
    <w:rsid w:val="74A53EE1"/>
    <w:rsid w:val="74E005DD"/>
    <w:rsid w:val="74F78857"/>
    <w:rsid w:val="75100F38"/>
    <w:rsid w:val="75714546"/>
    <w:rsid w:val="75C32F1F"/>
    <w:rsid w:val="75EA51D4"/>
    <w:rsid w:val="75FA7568"/>
    <w:rsid w:val="760A99F2"/>
    <w:rsid w:val="762E5EE9"/>
    <w:rsid w:val="764802DA"/>
    <w:rsid w:val="767E5999"/>
    <w:rsid w:val="76B291C6"/>
    <w:rsid w:val="76B39CB0"/>
    <w:rsid w:val="772A49C4"/>
    <w:rsid w:val="77460EC5"/>
    <w:rsid w:val="77B6B805"/>
    <w:rsid w:val="77D54E3D"/>
    <w:rsid w:val="77DAA9DF"/>
    <w:rsid w:val="78016DF4"/>
    <w:rsid w:val="7823C1C4"/>
    <w:rsid w:val="786B3D97"/>
    <w:rsid w:val="789CFC9B"/>
    <w:rsid w:val="78C74AE8"/>
    <w:rsid w:val="78C90740"/>
    <w:rsid w:val="79692E42"/>
    <w:rsid w:val="79854A02"/>
    <w:rsid w:val="79968F11"/>
    <w:rsid w:val="79AC56FF"/>
    <w:rsid w:val="79E4C685"/>
    <w:rsid w:val="79ED04C4"/>
    <w:rsid w:val="7A2D931D"/>
    <w:rsid w:val="7A6E64C8"/>
    <w:rsid w:val="7AFC73FB"/>
    <w:rsid w:val="7B2A3E14"/>
    <w:rsid w:val="7B369CD3"/>
    <w:rsid w:val="7B5FD985"/>
    <w:rsid w:val="7BD67BBC"/>
    <w:rsid w:val="7BE375F6"/>
    <w:rsid w:val="7BEB920E"/>
    <w:rsid w:val="7BF60344"/>
    <w:rsid w:val="7CA388C6"/>
    <w:rsid w:val="7D7E6E49"/>
    <w:rsid w:val="7D971BA0"/>
    <w:rsid w:val="7D9C86A0"/>
    <w:rsid w:val="7DBF1F93"/>
    <w:rsid w:val="7DD28FB5"/>
    <w:rsid w:val="7E111565"/>
    <w:rsid w:val="7E4664C6"/>
    <w:rsid w:val="7E9068DD"/>
    <w:rsid w:val="7EA5618A"/>
    <w:rsid w:val="7EA71B26"/>
    <w:rsid w:val="7EAD2A4B"/>
    <w:rsid w:val="7F555EEF"/>
    <w:rsid w:val="7F98FFB8"/>
    <w:rsid w:val="7FBCB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02DA"/>
  <w15:chartTrackingRefBased/>
  <w15:docId w15:val="{639EBDDF-8BBD-454B-B3D0-92E9D6417B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Header">
    <w:uiPriority w:val="99"/>
    <w:name w:val="header"/>
    <w:basedOn w:val="Normal"/>
    <w:unhideWhenUsed/>
    <w:rsid w:val="203C817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03C817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2b82dfad9e9c4387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3a1e28bfc7aa46a2" /><Relationship Type="http://schemas.microsoft.com/office/2011/relationships/commentsExtended" Target="commentsExtended.xml" Id="Redcba3e2de42424e" /><Relationship Type="http://schemas.microsoft.com/office/2016/09/relationships/commentsIds" Target="commentsIds.xml" Id="Rbae2c2092c524a2e" /><Relationship Type="http://schemas.openxmlformats.org/officeDocument/2006/relationships/header" Target="header.xml" Id="R7d66660c5742435b" /><Relationship Type="http://schemas.openxmlformats.org/officeDocument/2006/relationships/footer" Target="footer.xml" Id="Rfe87321fb95f439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0EF8F0CCB4044B1E774BFE30F4002" ma:contentTypeVersion="16" ma:contentTypeDescription="Create a new document." ma:contentTypeScope="" ma:versionID="f4c2c2d1ed98150e4bb6ab993b7a2e03">
  <xsd:schema xmlns:xsd="http://www.w3.org/2001/XMLSchema" xmlns:xs="http://www.w3.org/2001/XMLSchema" xmlns:p="http://schemas.microsoft.com/office/2006/metadata/properties" xmlns:ns2="3c1e4412-8f7b-480e-afdf-f947a0ddc23a" xmlns:ns3="bab33986-5b83-4661-bf66-e81fd3c0b5b4" targetNamespace="http://schemas.microsoft.com/office/2006/metadata/properties" ma:root="true" ma:fieldsID="6199d0a575189236dc40d290236d3c8b" ns2:_="" ns3:_="">
    <xsd:import namespace="3c1e4412-8f7b-480e-afdf-f947a0ddc23a"/>
    <xsd:import namespace="bab33986-5b83-4661-bf66-e81fd3c0b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e4412-8f7b-480e-afdf-f947a0ddc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83bc46b-4057-41f4-991b-27294c6de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33986-5b83-4661-bf66-e81fd3c0b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da8473-2f29-4b18-8d4a-495dc1d79f7a}" ma:internalName="TaxCatchAll" ma:showField="CatchAllData" ma:web="bab33986-5b83-4661-bf66-e81fd3c0b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b33986-5b83-4661-bf66-e81fd3c0b5b4">
      <UserInfo>
        <DisplayName/>
        <AccountId xsi:nil="true"/>
        <AccountType/>
      </UserInfo>
    </SharedWithUsers>
    <lcf76f155ced4ddcb4097134ff3c332f xmlns="3c1e4412-8f7b-480e-afdf-f947a0ddc23a">
      <Terms xmlns="http://schemas.microsoft.com/office/infopath/2007/PartnerControls"/>
    </lcf76f155ced4ddcb4097134ff3c332f>
    <TaxCatchAll xmlns="bab33986-5b83-4661-bf66-e81fd3c0b5b4" xsi:nil="true"/>
  </documentManagement>
</p:properties>
</file>

<file path=customXml/itemProps1.xml><?xml version="1.0" encoding="utf-8"?>
<ds:datastoreItem xmlns:ds="http://schemas.openxmlformats.org/officeDocument/2006/customXml" ds:itemID="{967ED6A3-64A4-4DD7-B241-651DD6FCFB9B}"/>
</file>

<file path=customXml/itemProps2.xml><?xml version="1.0" encoding="utf-8"?>
<ds:datastoreItem xmlns:ds="http://schemas.openxmlformats.org/officeDocument/2006/customXml" ds:itemID="{32174C54-0DD6-4799-8BD9-D8D90D20CE79}"/>
</file>

<file path=customXml/itemProps3.xml><?xml version="1.0" encoding="utf-8"?>
<ds:datastoreItem xmlns:ds="http://schemas.openxmlformats.org/officeDocument/2006/customXml" ds:itemID="{F55356C7-3567-4063-85A1-6CEE6BE22A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Setniker, Ariel</dc:creator>
  <keywords/>
  <dc:description/>
  <lastModifiedBy>Setniker, Ariel</lastModifiedBy>
  <dcterms:created xsi:type="dcterms:W3CDTF">2024-04-23T18:00:25.0000000Z</dcterms:created>
  <dcterms:modified xsi:type="dcterms:W3CDTF">2025-02-13T18:50:32.7010449Z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0x01010005F0EF8F0CCB4044B1E774BFE30F4002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